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155" w:rsidRDefault="00063848" w:rsidP="00CD1F4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809625" cy="1162050"/>
            <wp:effectExtent l="19050" t="0" r="9525" b="0"/>
            <wp:docPr id="1" name="ipfDLbZjXvvG-G0NM:" descr="Christian%2520Thams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DLbZjXvvG-G0NM:" descr="Christian%2520Tham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428750" cy="1104900"/>
            <wp:effectExtent l="19050" t="0" r="0" b="0"/>
            <wp:docPr id="2" name="ipfcYnToDWqNnug-M:" descr="5pleie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cYnToDWqNnug-M:" descr="5pleie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581150" cy="1066800"/>
            <wp:effectExtent l="19050" t="0" r="0" b="0"/>
            <wp:docPr id="3" name="ipfvYhpQXe_otkArM:" descr="rasjonal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vYhpQXe_otkArM:" descr="rasjonal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666875" cy="1076325"/>
            <wp:effectExtent l="19050" t="0" r="9525" b="0"/>
            <wp:docPr id="4" name="ipfLMdGuZIReGCBDM:" descr="tommelokker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LMdGuZIReGCBDM:" descr="tommelokk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323975" cy="1095375"/>
            <wp:effectExtent l="19050" t="0" r="9525" b="0"/>
            <wp:docPr id="5" name="ipfzjSCrTqPF8Vg0M:" descr="11laks_ny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zjSCrTqPF8Vg0M:" descr="11laks_ny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076325" cy="1123950"/>
            <wp:effectExtent l="19050" t="0" r="9525" b="0"/>
            <wp:docPr id="6" name="ipfuIK6muQmwywkEM:" descr="bilde-6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uIK6muQmwywkEM:" descr="bilde-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19DA" w:rsidRDefault="000B19DA" w:rsidP="00CD1F49">
      <w:pPr>
        <w:jc w:val="center"/>
        <w:rPr>
          <w:rFonts w:ascii="Arial" w:hAnsi="Arial" w:cs="Arial"/>
          <w:color w:val="000000"/>
        </w:rPr>
      </w:pPr>
    </w:p>
    <w:p w:rsidR="00CD1F49" w:rsidRDefault="00CD1F49" w:rsidP="00CD1F49">
      <w:pPr>
        <w:jc w:val="center"/>
        <w:rPr>
          <w:rFonts w:ascii="Arial" w:hAnsi="Arial" w:cs="Arial"/>
          <w:color w:val="000000"/>
        </w:rPr>
      </w:pPr>
    </w:p>
    <w:p w:rsidR="000B19DA" w:rsidRPr="00733F34" w:rsidRDefault="00580BDD" w:rsidP="00CD1F49">
      <w:pPr>
        <w:jc w:val="center"/>
        <w:outlineLvl w:val="0"/>
        <w:rPr>
          <w:rFonts w:ascii="Arial" w:hAnsi="Arial" w:cs="Arial"/>
          <w:color w:val="000000"/>
          <w:sz w:val="72"/>
          <w:szCs w:val="72"/>
        </w:rPr>
      </w:pPr>
      <w:r w:rsidRPr="00733F34">
        <w:rPr>
          <w:rFonts w:ascii="Arial" w:hAnsi="Arial" w:cs="Arial"/>
          <w:color w:val="000000"/>
          <w:sz w:val="72"/>
          <w:szCs w:val="72"/>
        </w:rPr>
        <w:t>KULTUR OG</w:t>
      </w:r>
    </w:p>
    <w:p w:rsidR="000B19DA" w:rsidRPr="00733F34" w:rsidRDefault="00580BDD" w:rsidP="00CD1F49">
      <w:pPr>
        <w:jc w:val="center"/>
        <w:outlineLvl w:val="0"/>
        <w:rPr>
          <w:rFonts w:ascii="Arial" w:hAnsi="Arial" w:cs="Arial"/>
          <w:color w:val="000000"/>
          <w:sz w:val="72"/>
          <w:szCs w:val="72"/>
        </w:rPr>
      </w:pPr>
      <w:r w:rsidRPr="00733F34">
        <w:rPr>
          <w:rFonts w:ascii="Arial" w:hAnsi="Arial" w:cs="Arial"/>
          <w:color w:val="000000"/>
          <w:sz w:val="72"/>
          <w:szCs w:val="72"/>
        </w:rPr>
        <w:t>VISJONER</w:t>
      </w:r>
    </w:p>
    <w:p w:rsidR="003879E4" w:rsidRDefault="003879E4" w:rsidP="00CD1F49">
      <w:pPr>
        <w:jc w:val="center"/>
        <w:rPr>
          <w:rFonts w:ascii="Arial" w:hAnsi="Arial" w:cs="Arial"/>
          <w:color w:val="000000"/>
          <w:sz w:val="72"/>
          <w:szCs w:val="72"/>
        </w:rPr>
      </w:pPr>
    </w:p>
    <w:p w:rsidR="00950C7E" w:rsidRDefault="00580BDD" w:rsidP="00950C7E">
      <w:pPr>
        <w:jc w:val="center"/>
        <w:rPr>
          <w:rFonts w:ascii="Arial" w:hAnsi="Arial" w:cs="Arial"/>
          <w:color w:val="000000"/>
          <w:sz w:val="72"/>
          <w:szCs w:val="72"/>
        </w:rPr>
      </w:pPr>
      <w:r w:rsidRPr="00733F34">
        <w:rPr>
          <w:rFonts w:ascii="Arial" w:hAnsi="Arial" w:cs="Arial"/>
          <w:color w:val="000000"/>
          <w:sz w:val="72"/>
          <w:szCs w:val="72"/>
        </w:rPr>
        <w:t>2040</w:t>
      </w:r>
    </w:p>
    <w:p w:rsidR="00733F34" w:rsidRPr="00733F34" w:rsidRDefault="00733F34" w:rsidP="00CD1F49">
      <w:pPr>
        <w:jc w:val="center"/>
        <w:rPr>
          <w:rFonts w:ascii="Arial" w:hAnsi="Arial" w:cs="Arial"/>
          <w:color w:val="000000"/>
          <w:sz w:val="72"/>
          <w:szCs w:val="72"/>
        </w:rPr>
      </w:pPr>
    </w:p>
    <w:p w:rsidR="000B19DA" w:rsidRDefault="000B19DA" w:rsidP="00CD1F49">
      <w:pPr>
        <w:jc w:val="center"/>
        <w:rPr>
          <w:rFonts w:ascii="Arial" w:hAnsi="Arial" w:cs="Arial"/>
          <w:color w:val="000000"/>
        </w:rPr>
      </w:pPr>
    </w:p>
    <w:p w:rsidR="000B19DA" w:rsidRDefault="00063848" w:rsidP="00CD1F4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390650" cy="952500"/>
            <wp:effectExtent l="19050" t="0" r="0" b="0"/>
            <wp:docPr id="7" name="ipfWkPSbH8ZVsyg-M:" descr="XLBB-D2-Arkitektur-_155600a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WkPSbH8ZVsyg-M:" descr="XLBB-D2-Arkitektur-_155600a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895475" cy="952500"/>
            <wp:effectExtent l="19050" t="0" r="9525" b="0"/>
            <wp:docPr id="8" name="ipfSaEeqzet-uqbTM:" descr="byggverk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SaEeqzet-uqbTM:" descr="byggverk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457325" cy="942975"/>
            <wp:effectExtent l="19050" t="0" r="9525" b="0"/>
            <wp:docPr id="9" name="Bilde 9" descr="Orkdlsvn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kdlsvn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1428750" cy="1066800"/>
            <wp:effectExtent l="19050" t="0" r="0" b="0"/>
            <wp:docPr id="10" name="ipfQCmuPAWGt6tdOM:" descr="trikk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QCmuPAWGt6tdOM:" descr="trikk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0000FF"/>
        </w:rPr>
        <w:drawing>
          <wp:inline distT="0" distB="0" distL="0" distR="0">
            <wp:extent cx="2447925" cy="1009650"/>
            <wp:effectExtent l="19050" t="0" r="9525" b="0"/>
            <wp:docPr id="11" name="Bilde 11" descr="fly__fly_tittel_jpg_947242x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fly__fly_tittel_jpg_947242x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950C7E" w:rsidRDefault="00950C7E" w:rsidP="00950C7E">
      <w:pPr>
        <w:rPr>
          <w:rFonts w:ascii="Arial" w:hAnsi="Arial" w:cs="Arial"/>
          <w:color w:val="000000"/>
          <w:sz w:val="20"/>
          <w:szCs w:val="20"/>
        </w:rPr>
      </w:pPr>
    </w:p>
    <w:p w:rsidR="00950C7E" w:rsidRPr="00950C7E" w:rsidRDefault="00950C7E" w:rsidP="00950C7E">
      <w:pPr>
        <w:rPr>
          <w:rFonts w:ascii="Arial" w:hAnsi="Arial" w:cs="Arial"/>
          <w:color w:val="000000"/>
          <w:sz w:val="20"/>
          <w:szCs w:val="20"/>
        </w:rPr>
      </w:pPr>
      <w:proofErr w:type="spellStart"/>
      <w:r w:rsidRPr="00950C7E">
        <w:rPr>
          <w:rFonts w:ascii="Arial" w:hAnsi="Arial" w:cs="Arial"/>
          <w:color w:val="000000"/>
          <w:sz w:val="20"/>
          <w:szCs w:val="20"/>
        </w:rPr>
        <w:t>Orkdalslista</w:t>
      </w:r>
      <w:proofErr w:type="spellEnd"/>
      <w:r w:rsidRPr="00950C7E">
        <w:rPr>
          <w:rFonts w:ascii="Arial" w:hAnsi="Arial" w:cs="Arial"/>
          <w:color w:val="000000"/>
          <w:sz w:val="20"/>
          <w:szCs w:val="20"/>
        </w:rPr>
        <w:t>, 7. mai 2010</w:t>
      </w: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5D7AAB" w:rsidRPr="00E7059D" w:rsidRDefault="005D7AAB" w:rsidP="005D7AAB">
      <w:pPr>
        <w:rPr>
          <w:sz w:val="28"/>
          <w:szCs w:val="28"/>
        </w:rPr>
      </w:pPr>
      <w:r w:rsidRPr="002D1688">
        <w:rPr>
          <w:rStyle w:val="Sterk"/>
          <w:i/>
          <w:sz w:val="28"/>
          <w:szCs w:val="28"/>
        </w:rPr>
        <w:t xml:space="preserve">Visjon med planarbeidet </w:t>
      </w:r>
      <w:r w:rsidRPr="002D1688">
        <w:rPr>
          <w:b/>
          <w:bCs/>
          <w:i/>
          <w:sz w:val="28"/>
          <w:szCs w:val="28"/>
        </w:rPr>
        <w:br/>
      </w:r>
      <w:r w:rsidRPr="002D1688">
        <w:rPr>
          <w:i/>
          <w:sz w:val="28"/>
          <w:szCs w:val="28"/>
        </w:rPr>
        <w:t xml:space="preserve">Videreutvikling av </w:t>
      </w:r>
      <w:smartTag w:uri="urn:schemas-microsoft-com:office:smarttags" w:element="PersonName">
        <w:smartTagPr>
          <w:attr w:name="ProductID" w:val="Orkdal kommune"/>
        </w:smartTagPr>
        <w:r w:rsidRPr="002D1688">
          <w:rPr>
            <w:i/>
            <w:sz w:val="28"/>
            <w:szCs w:val="28"/>
          </w:rPr>
          <w:t>Orkdal kommune</w:t>
        </w:r>
      </w:smartTag>
      <w:r w:rsidRPr="002D1688">
        <w:rPr>
          <w:i/>
          <w:sz w:val="28"/>
          <w:szCs w:val="28"/>
        </w:rPr>
        <w:t xml:space="preserve"> fra et industritettsted til en småby basert på bærekraftig utvikling slik at kommunen blir en kandidat til statens bymiljøpris</w:t>
      </w:r>
      <w:r w:rsidRPr="00E7059D">
        <w:rPr>
          <w:sz w:val="28"/>
          <w:szCs w:val="28"/>
        </w:rPr>
        <w:t>.</w:t>
      </w:r>
    </w:p>
    <w:p w:rsidR="005D7AAB" w:rsidRPr="00E7059D" w:rsidRDefault="005D7AAB" w:rsidP="005D7AAB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Pr="00E7059D">
        <w:rPr>
          <w:b/>
          <w:sz w:val="28"/>
          <w:szCs w:val="28"/>
        </w:rPr>
        <w:t>RKDALSLISTA MENER</w:t>
      </w:r>
      <w:r>
        <w:rPr>
          <w:b/>
          <w:sz w:val="28"/>
          <w:szCs w:val="28"/>
        </w:rPr>
        <w:t xml:space="preserve"> AT</w:t>
      </w:r>
      <w:r w:rsidRPr="00E7059D">
        <w:rPr>
          <w:b/>
          <w:sz w:val="28"/>
          <w:szCs w:val="28"/>
        </w:rPr>
        <w:t>:</w:t>
      </w:r>
      <w:r w:rsidRPr="00A46F35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  </w:t>
      </w:r>
      <w:r w:rsidR="00063848">
        <w:rPr>
          <w:rFonts w:ascii="Arial" w:hAnsi="Arial" w:cs="Arial"/>
          <w:noProof/>
          <w:color w:val="0000FF"/>
        </w:rPr>
        <w:drawing>
          <wp:inline distT="0" distB="0" distL="0" distR="0">
            <wp:extent cx="552450" cy="752475"/>
            <wp:effectExtent l="19050" t="0" r="0" b="0"/>
            <wp:docPr id="12" name="ipfb1dScRcb95zcoM:" descr="God-ide-og-gruenderspire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pfb1dScRcb95zcoM:" descr="God-ide-og-gruenderspire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AB" w:rsidRDefault="005D7AAB" w:rsidP="005D7AAB">
      <w:pPr>
        <w:rPr>
          <w:rStyle w:val="Sterk"/>
        </w:rPr>
      </w:pPr>
      <w:r>
        <w:rPr>
          <w:rStyle w:val="Sterk"/>
        </w:rPr>
        <w:t xml:space="preserve">for å nå dette målet må kommunens historie og mulighetene for å videreutvikle </w:t>
      </w:r>
      <w:proofErr w:type="spellStart"/>
      <w:r>
        <w:rPr>
          <w:rStyle w:val="Sterk"/>
        </w:rPr>
        <w:t>Indstrikommune</w:t>
      </w:r>
      <w:proofErr w:type="spellEnd"/>
      <w:r>
        <w:rPr>
          <w:rStyle w:val="Sterk"/>
        </w:rPr>
        <w:t xml:space="preserve"> nr.1 komme tydeligere fram og synes i lokalsa</w:t>
      </w:r>
      <w:r w:rsidR="00A2389F">
        <w:rPr>
          <w:rStyle w:val="Sterk"/>
        </w:rPr>
        <w:t>m</w:t>
      </w:r>
      <w:r>
        <w:rPr>
          <w:rStyle w:val="Sterk"/>
        </w:rPr>
        <w:t xml:space="preserve">funnet..  </w:t>
      </w:r>
    </w:p>
    <w:p w:rsidR="005D7AAB" w:rsidRDefault="005D7AAB" w:rsidP="005D7AAB">
      <w:pPr>
        <w:rPr>
          <w:rStyle w:val="Sterk"/>
        </w:rPr>
      </w:pPr>
    </w:p>
    <w:p w:rsidR="005D7AAB" w:rsidRDefault="005D7AAB" w:rsidP="005D7AAB">
      <w:pPr>
        <w:outlineLvl w:val="0"/>
        <w:rPr>
          <w:rStyle w:val="Sterk"/>
        </w:rPr>
      </w:pPr>
      <w:r>
        <w:rPr>
          <w:rStyle w:val="Sterk"/>
        </w:rPr>
        <w:t xml:space="preserve">Bærebjelkene i lokalhistorien er:  </w:t>
      </w:r>
    </w:p>
    <w:p w:rsidR="005D7AAB" w:rsidRP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5D7AAB">
        <w:rPr>
          <w:rStyle w:val="Sterk"/>
          <w:b w:val="0"/>
        </w:rPr>
        <w:t xml:space="preserve">Industrihistorien knyttet til ”Dynastiet </w:t>
      </w:r>
      <w:proofErr w:type="spellStart"/>
      <w:proofErr w:type="gramStart"/>
      <w:r w:rsidRPr="005D7AAB">
        <w:rPr>
          <w:rStyle w:val="Sterk"/>
          <w:b w:val="0"/>
        </w:rPr>
        <w:t>Thams</w:t>
      </w:r>
      <w:proofErr w:type="spellEnd"/>
      <w:r w:rsidR="007E3DF7">
        <w:rPr>
          <w:rStyle w:val="Sterk"/>
          <w:b w:val="0"/>
        </w:rPr>
        <w:t>”</w:t>
      </w:r>
      <w:r w:rsidRPr="005D7AAB">
        <w:rPr>
          <w:rStyle w:val="Sterk"/>
          <w:b w:val="0"/>
        </w:rPr>
        <w:t xml:space="preserve"> ( </w:t>
      </w:r>
      <w:proofErr w:type="spellStart"/>
      <w:r w:rsidRPr="005D7AAB">
        <w:rPr>
          <w:rStyle w:val="Sterk"/>
          <w:b w:val="0"/>
        </w:rPr>
        <w:t>T</w:t>
      </w:r>
      <w:r w:rsidR="007E3DF7">
        <w:rPr>
          <w:rStyle w:val="Sterk"/>
          <w:b w:val="0"/>
        </w:rPr>
        <w:t>hamshavnbanen</w:t>
      </w:r>
      <w:proofErr w:type="spellEnd"/>
      <w:proofErr w:type="gramEnd"/>
      <w:r w:rsidR="007E3DF7">
        <w:rPr>
          <w:rStyle w:val="Sterk"/>
          <w:b w:val="0"/>
        </w:rPr>
        <w:t>, Orkanger Stasjon,</w:t>
      </w:r>
      <w:r w:rsidRPr="005D7AAB">
        <w:rPr>
          <w:rStyle w:val="Sterk"/>
          <w:b w:val="0"/>
        </w:rPr>
        <w:t xml:space="preserve"> </w:t>
      </w:r>
      <w:proofErr w:type="spellStart"/>
      <w:r w:rsidRPr="005D7AAB">
        <w:rPr>
          <w:rStyle w:val="Sterk"/>
          <w:b w:val="0"/>
        </w:rPr>
        <w:t>Bårdshaug</w:t>
      </w:r>
      <w:proofErr w:type="spellEnd"/>
      <w:r w:rsidRPr="005D7AAB">
        <w:rPr>
          <w:rStyle w:val="Sterk"/>
          <w:b w:val="0"/>
        </w:rPr>
        <w:t xml:space="preserve"> Stasjon, Strandheim , Bårdshaug Herregård, industriarbeideren</w:t>
      </w:r>
    </w:p>
    <w:p w:rsidR="005D7AAB" w:rsidRP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5D7AAB">
        <w:rPr>
          <w:rStyle w:val="Sterk"/>
          <w:b w:val="0"/>
        </w:rPr>
        <w:t>Orkdal Sanitetsforening /</w:t>
      </w:r>
      <w:r w:rsidR="00A2389F">
        <w:rPr>
          <w:rStyle w:val="Sterk"/>
          <w:b w:val="0"/>
        </w:rPr>
        <w:t xml:space="preserve"> </w:t>
      </w:r>
      <w:proofErr w:type="spellStart"/>
      <w:r w:rsidR="007E3DF7">
        <w:rPr>
          <w:rStyle w:val="Sterk"/>
          <w:b w:val="0"/>
        </w:rPr>
        <w:t>Orkdsal</w:t>
      </w:r>
      <w:proofErr w:type="spellEnd"/>
      <w:r w:rsidR="007E3DF7">
        <w:rPr>
          <w:rStyle w:val="Sterk"/>
          <w:b w:val="0"/>
        </w:rPr>
        <w:t xml:space="preserve"> </w:t>
      </w:r>
      <w:proofErr w:type="spellStart"/>
      <w:r w:rsidR="007E3DF7">
        <w:rPr>
          <w:rStyle w:val="Sterk"/>
          <w:b w:val="0"/>
        </w:rPr>
        <w:t>Sanit</w:t>
      </w:r>
      <w:r w:rsidRPr="005D7AAB">
        <w:rPr>
          <w:rStyle w:val="Sterk"/>
          <w:b w:val="0"/>
        </w:rPr>
        <w:t>etsforening</w:t>
      </w:r>
      <w:r w:rsidR="00A2389F">
        <w:rPr>
          <w:rStyle w:val="Sterk"/>
          <w:b w:val="0"/>
        </w:rPr>
        <w:t>’</w:t>
      </w:r>
      <w:r w:rsidRPr="005D7AAB">
        <w:rPr>
          <w:rStyle w:val="Sterk"/>
          <w:b w:val="0"/>
        </w:rPr>
        <w:t>s</w:t>
      </w:r>
      <w:proofErr w:type="spellEnd"/>
      <w:r w:rsidRPr="005D7AAB">
        <w:rPr>
          <w:rStyle w:val="Sterk"/>
          <w:b w:val="0"/>
        </w:rPr>
        <w:t xml:space="preserve"> Sykehus/ sanitetskvinnen </w:t>
      </w:r>
    </w:p>
    <w:p w:rsidR="005D7AAB" w:rsidRPr="005D7AAB" w:rsidRDefault="007E3DF7" w:rsidP="005D7AAB">
      <w:pPr>
        <w:numPr>
          <w:ilvl w:val="0"/>
          <w:numId w:val="2"/>
        </w:numPr>
        <w:rPr>
          <w:rStyle w:val="Sterk"/>
          <w:b w:val="0"/>
        </w:rPr>
      </w:pPr>
      <w:r>
        <w:rPr>
          <w:rStyle w:val="Sterk"/>
          <w:b w:val="0"/>
        </w:rPr>
        <w:t xml:space="preserve">Orkdal </w:t>
      </w:r>
      <w:proofErr w:type="spellStart"/>
      <w:r>
        <w:rPr>
          <w:rStyle w:val="Sterk"/>
          <w:b w:val="0"/>
        </w:rPr>
        <w:t>Tråvklubb</w:t>
      </w:r>
      <w:proofErr w:type="spellEnd"/>
      <w:r w:rsidR="005D7AAB" w:rsidRPr="005D7AAB">
        <w:rPr>
          <w:rStyle w:val="Sterk"/>
          <w:b w:val="0"/>
        </w:rPr>
        <w:t>: Hesten, kusken</w:t>
      </w:r>
    </w:p>
    <w:p w:rsidR="005D7AAB" w:rsidRP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5D7AAB">
        <w:rPr>
          <w:rStyle w:val="Sterk"/>
          <w:b w:val="0"/>
        </w:rPr>
        <w:t>OVGS/ Orkdal Landsgymnas</w:t>
      </w:r>
    </w:p>
    <w:p w:rsid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5D7AAB">
        <w:rPr>
          <w:rStyle w:val="Sterk"/>
          <w:b w:val="0"/>
        </w:rPr>
        <w:t>Enkeltelementer som industriarbeideren, sanitetskvinnen, travkusken,</w:t>
      </w:r>
      <w:r w:rsidR="00A2389F">
        <w:rPr>
          <w:rStyle w:val="Sterk"/>
          <w:b w:val="0"/>
        </w:rPr>
        <w:t xml:space="preserve"> </w:t>
      </w:r>
      <w:r w:rsidRPr="005D7AAB">
        <w:rPr>
          <w:rStyle w:val="Sterk"/>
          <w:b w:val="0"/>
        </w:rPr>
        <w:t xml:space="preserve">og </w:t>
      </w:r>
      <w:r w:rsidR="00A2389F">
        <w:rPr>
          <w:rStyle w:val="Sterk"/>
          <w:b w:val="0"/>
        </w:rPr>
        <w:t xml:space="preserve">Minister </w:t>
      </w:r>
      <w:proofErr w:type="spellStart"/>
      <w:r w:rsidR="00A2389F">
        <w:rPr>
          <w:rStyle w:val="Sterk"/>
          <w:b w:val="0"/>
        </w:rPr>
        <w:t>Thams</w:t>
      </w:r>
      <w:proofErr w:type="spellEnd"/>
    </w:p>
    <w:p w:rsidR="005D7AAB" w:rsidRDefault="005D7AAB" w:rsidP="005D7AAB">
      <w:pPr>
        <w:rPr>
          <w:rStyle w:val="Sterk"/>
          <w:b w:val="0"/>
        </w:rPr>
      </w:pPr>
    </w:p>
    <w:p w:rsidR="005D7AAB" w:rsidRPr="005D7AAB" w:rsidRDefault="005D7AAB" w:rsidP="005D7AAB">
      <w:pPr>
        <w:rPr>
          <w:rStyle w:val="Sterk"/>
          <w:b w:val="0"/>
        </w:rPr>
      </w:pPr>
      <w:r>
        <w:rPr>
          <w:rStyle w:val="Sterk"/>
          <w:b w:val="0"/>
        </w:rPr>
        <w:t>Tiltak:</w:t>
      </w:r>
    </w:p>
    <w:p w:rsidR="005D7AAB" w:rsidRP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5D7AAB">
        <w:rPr>
          <w:rStyle w:val="Sterk"/>
          <w:b w:val="0"/>
        </w:rPr>
        <w:t>Orkanger Kirke bør tilbakeføres til opprinnelig stil</w:t>
      </w:r>
    </w:p>
    <w:p w:rsidR="005D7AAB" w:rsidRPr="005D7AAB" w:rsidRDefault="007E3DF7" w:rsidP="005D7AAB">
      <w:pPr>
        <w:numPr>
          <w:ilvl w:val="0"/>
          <w:numId w:val="2"/>
        </w:numPr>
        <w:rPr>
          <w:rStyle w:val="Sterk"/>
          <w:b w:val="0"/>
        </w:rPr>
      </w:pPr>
      <w:proofErr w:type="spellStart"/>
      <w:r>
        <w:rPr>
          <w:rStyle w:val="Sterk"/>
          <w:b w:val="0"/>
        </w:rPr>
        <w:t>Thamsmuseum</w:t>
      </w:r>
      <w:proofErr w:type="spellEnd"/>
      <w:r>
        <w:rPr>
          <w:rStyle w:val="Sterk"/>
          <w:b w:val="0"/>
        </w:rPr>
        <w:t xml:space="preserve"> </w:t>
      </w:r>
      <w:r w:rsidR="007E726D">
        <w:rPr>
          <w:rStyle w:val="Sterk"/>
          <w:b w:val="0"/>
        </w:rPr>
        <w:t>etableres</w:t>
      </w:r>
      <w:r w:rsidR="005D7AAB" w:rsidRPr="005D7AAB">
        <w:rPr>
          <w:rStyle w:val="Sterk"/>
          <w:b w:val="0"/>
        </w:rPr>
        <w:t xml:space="preserve">. </w:t>
      </w:r>
    </w:p>
    <w:p w:rsid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proofErr w:type="spellStart"/>
      <w:r w:rsidRPr="005D7AAB">
        <w:rPr>
          <w:rStyle w:val="Sterk"/>
          <w:b w:val="0"/>
        </w:rPr>
        <w:t>Thamshavnbanen</w:t>
      </w:r>
      <w:proofErr w:type="spellEnd"/>
      <w:r w:rsidRPr="005D7AAB">
        <w:rPr>
          <w:rStyle w:val="Sterk"/>
          <w:b w:val="0"/>
        </w:rPr>
        <w:t xml:space="preserve"> med tilliggende stasjonsbygninger bevares</w:t>
      </w:r>
    </w:p>
    <w:p w:rsidR="005D7AAB" w:rsidRDefault="007E3DF7" w:rsidP="005D7AAB">
      <w:pPr>
        <w:numPr>
          <w:ilvl w:val="0"/>
          <w:numId w:val="2"/>
        </w:numPr>
        <w:rPr>
          <w:rStyle w:val="Sterk"/>
          <w:b w:val="0"/>
        </w:rPr>
      </w:pPr>
      <w:r>
        <w:rPr>
          <w:rStyle w:val="Sterk"/>
          <w:b w:val="0"/>
        </w:rPr>
        <w:t>”</w:t>
      </w:r>
      <w:proofErr w:type="spellStart"/>
      <w:r>
        <w:rPr>
          <w:rStyle w:val="Sterk"/>
          <w:b w:val="0"/>
        </w:rPr>
        <w:t>Gammelbyen</w:t>
      </w:r>
      <w:proofErr w:type="spellEnd"/>
      <w:r>
        <w:rPr>
          <w:rStyle w:val="Sterk"/>
          <w:b w:val="0"/>
        </w:rPr>
        <w:t xml:space="preserve">” </w:t>
      </w:r>
      <w:proofErr w:type="spellStart"/>
      <w:r>
        <w:rPr>
          <w:rStyle w:val="Sterk"/>
          <w:b w:val="0"/>
        </w:rPr>
        <w:t>Nerøra</w:t>
      </w:r>
      <w:proofErr w:type="spellEnd"/>
      <w:r>
        <w:rPr>
          <w:rStyle w:val="Sterk"/>
          <w:b w:val="0"/>
        </w:rPr>
        <w:t xml:space="preserve"> be</w:t>
      </w:r>
      <w:r w:rsidR="005D7AAB">
        <w:rPr>
          <w:rStyle w:val="Sterk"/>
          <w:b w:val="0"/>
        </w:rPr>
        <w:t>vares gjennom strenge krav til byggeskikk og god rådgiving</w:t>
      </w:r>
    </w:p>
    <w:p w:rsid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>
        <w:rPr>
          <w:rStyle w:val="Sterk"/>
          <w:b w:val="0"/>
        </w:rPr>
        <w:t>Skulpturer/kunst som viser historien</w:t>
      </w:r>
    </w:p>
    <w:p w:rsidR="005D7AAB" w:rsidRDefault="005D7AAB" w:rsidP="005D7AAB">
      <w:pPr>
        <w:rPr>
          <w:rStyle w:val="Sterk"/>
          <w:b w:val="0"/>
        </w:rPr>
      </w:pPr>
    </w:p>
    <w:p w:rsidR="005D7AAB" w:rsidRDefault="005D7AAB" w:rsidP="005D7AAB">
      <w:pPr>
        <w:rPr>
          <w:rStyle w:val="Sterk"/>
        </w:rPr>
      </w:pPr>
      <w:r w:rsidRPr="005D7AAB">
        <w:rPr>
          <w:rStyle w:val="Sterk"/>
        </w:rPr>
        <w:t>Framtida vises gjennom moderne stil,</w:t>
      </w:r>
      <w:r>
        <w:rPr>
          <w:rStyle w:val="Sterk"/>
        </w:rPr>
        <w:t xml:space="preserve"> </w:t>
      </w:r>
      <w:r w:rsidRPr="005D7AAB">
        <w:rPr>
          <w:rStyle w:val="Sterk"/>
        </w:rPr>
        <w:t>arkitektur og utsmyknin</w:t>
      </w:r>
      <w:r>
        <w:rPr>
          <w:rStyle w:val="Sterk"/>
        </w:rPr>
        <w:t>g:</w:t>
      </w:r>
    </w:p>
    <w:p w:rsidR="007E726D" w:rsidRPr="00950C7E" w:rsidRDefault="007E726D" w:rsidP="005D7AAB">
      <w:pPr>
        <w:rPr>
          <w:rStyle w:val="Sterk"/>
        </w:rPr>
      </w:pPr>
      <w:r w:rsidRPr="00950C7E">
        <w:rPr>
          <w:rStyle w:val="Sterk"/>
        </w:rPr>
        <w:t xml:space="preserve">Vår visjon </w:t>
      </w:r>
      <w:r w:rsidR="00390DFA" w:rsidRPr="00950C7E">
        <w:rPr>
          <w:rStyle w:val="Sterk"/>
        </w:rPr>
        <w:t xml:space="preserve">er </w:t>
      </w:r>
      <w:r w:rsidRPr="00950C7E">
        <w:rPr>
          <w:rStyle w:val="Sterk"/>
        </w:rPr>
        <w:t>at Orkdal om noen år vil være preget av industriproduksjon av produkter til</w:t>
      </w:r>
      <w:r w:rsidR="00950C7E">
        <w:rPr>
          <w:rStyle w:val="Sterk"/>
        </w:rPr>
        <w:t>/med</w:t>
      </w:r>
      <w:r w:rsidRPr="00950C7E">
        <w:rPr>
          <w:rStyle w:val="Sterk"/>
        </w:rPr>
        <w:t xml:space="preserve"> fornybar energi, samt at denne industrien, i samarbeid med NTNU og </w:t>
      </w:r>
      <w:proofErr w:type="spellStart"/>
      <w:r w:rsidRPr="00950C7E">
        <w:rPr>
          <w:rStyle w:val="Sterk"/>
        </w:rPr>
        <w:t>Sintef</w:t>
      </w:r>
      <w:proofErr w:type="spellEnd"/>
      <w:r w:rsidRPr="00950C7E">
        <w:rPr>
          <w:rStyle w:val="Sterk"/>
        </w:rPr>
        <w:t>, ligger i front når det gjelder produkt- og teknologiutvikling. Derfor ønsker vi at</w:t>
      </w:r>
    </w:p>
    <w:p w:rsidR="00A2389F" w:rsidRPr="00950C7E" w:rsidRDefault="007E726D" w:rsidP="00A2389F">
      <w:pPr>
        <w:numPr>
          <w:ilvl w:val="0"/>
          <w:numId w:val="2"/>
        </w:numPr>
        <w:rPr>
          <w:rStyle w:val="Sterk"/>
          <w:b w:val="0"/>
        </w:rPr>
      </w:pPr>
      <w:r w:rsidRPr="00950C7E">
        <w:rPr>
          <w:rStyle w:val="Sterk"/>
          <w:b w:val="0"/>
        </w:rPr>
        <w:t>d</w:t>
      </w:r>
      <w:r w:rsidR="00A2389F" w:rsidRPr="00950C7E">
        <w:rPr>
          <w:rStyle w:val="Sterk"/>
          <w:b w:val="0"/>
        </w:rPr>
        <w:t xml:space="preserve">et </w:t>
      </w:r>
      <w:r w:rsidRPr="00950C7E">
        <w:rPr>
          <w:rStyle w:val="Sterk"/>
          <w:b w:val="0"/>
        </w:rPr>
        <w:t xml:space="preserve">i det </w:t>
      </w:r>
      <w:r w:rsidR="00A2389F" w:rsidRPr="00950C7E">
        <w:rPr>
          <w:rStyle w:val="Sterk"/>
          <w:b w:val="0"/>
        </w:rPr>
        <w:t>nye sentrumsområdet rundt rundkjøringa ved Sæter Rømme bygges i moderne byggestil, gjerne lavenergihus og bygninger i moderne arkitektur helt eller delvis dekket med moderne solcellepanel. Minst et bygg skal være e</w:t>
      </w:r>
      <w:r w:rsidR="007E3DF7" w:rsidRPr="00950C7E">
        <w:rPr>
          <w:rStyle w:val="Sterk"/>
          <w:b w:val="0"/>
        </w:rPr>
        <w:t>t moderne attraktivt signalbygg hvor fremtidens</w:t>
      </w:r>
      <w:r w:rsidR="00A2389F" w:rsidRPr="00950C7E">
        <w:rPr>
          <w:rStyle w:val="Sterk"/>
          <w:b w:val="0"/>
        </w:rPr>
        <w:t xml:space="preserve"> </w:t>
      </w:r>
      <w:r w:rsidR="007E3DF7" w:rsidRPr="00950C7E">
        <w:rPr>
          <w:rStyle w:val="Sterk"/>
          <w:b w:val="0"/>
        </w:rPr>
        <w:t xml:space="preserve">passivhus med moderne og fremtidsrettede energikilder demonstreres. </w:t>
      </w:r>
      <w:r w:rsidR="00A2389F" w:rsidRPr="00950C7E">
        <w:rPr>
          <w:rStyle w:val="Sterk"/>
          <w:b w:val="0"/>
        </w:rPr>
        <w:t>Fr</w:t>
      </w:r>
      <w:r w:rsidR="007E3DF7" w:rsidRPr="00950C7E">
        <w:rPr>
          <w:rStyle w:val="Sterk"/>
          <w:b w:val="0"/>
        </w:rPr>
        <w:t>e</w:t>
      </w:r>
      <w:r w:rsidR="00A2389F" w:rsidRPr="00950C7E">
        <w:rPr>
          <w:rStyle w:val="Sterk"/>
          <w:b w:val="0"/>
        </w:rPr>
        <w:t>mtidshus kan også brukes til forskn</w:t>
      </w:r>
      <w:r w:rsidR="007E3DF7" w:rsidRPr="00950C7E">
        <w:rPr>
          <w:rStyle w:val="Sterk"/>
          <w:b w:val="0"/>
        </w:rPr>
        <w:t xml:space="preserve">ing/utvikling i samarbeid med </w:t>
      </w:r>
      <w:proofErr w:type="spellStart"/>
      <w:r w:rsidR="007E3DF7" w:rsidRPr="00950C7E">
        <w:rPr>
          <w:rStyle w:val="Sterk"/>
          <w:b w:val="0"/>
        </w:rPr>
        <w:t>E</w:t>
      </w:r>
      <w:r w:rsidR="00A2389F" w:rsidRPr="00950C7E">
        <w:rPr>
          <w:rStyle w:val="Sterk"/>
          <w:b w:val="0"/>
        </w:rPr>
        <w:t>nova</w:t>
      </w:r>
      <w:proofErr w:type="spellEnd"/>
      <w:r w:rsidR="007E3DF7" w:rsidRPr="00950C7E">
        <w:rPr>
          <w:rStyle w:val="Sterk"/>
          <w:b w:val="0"/>
        </w:rPr>
        <w:t xml:space="preserve">, </w:t>
      </w:r>
      <w:proofErr w:type="spellStart"/>
      <w:r w:rsidR="007E3DF7" w:rsidRPr="00950C7E">
        <w:rPr>
          <w:rStyle w:val="Sterk"/>
          <w:b w:val="0"/>
        </w:rPr>
        <w:t>Sintef/</w:t>
      </w:r>
      <w:proofErr w:type="gramStart"/>
      <w:r w:rsidR="007E3DF7" w:rsidRPr="00950C7E">
        <w:rPr>
          <w:rStyle w:val="Sterk"/>
          <w:b w:val="0"/>
        </w:rPr>
        <w:t>NTNU</w:t>
      </w:r>
      <w:proofErr w:type="spellEnd"/>
      <w:r w:rsidR="007E3DF7" w:rsidRPr="00950C7E">
        <w:rPr>
          <w:rStyle w:val="Sterk"/>
          <w:b w:val="0"/>
        </w:rPr>
        <w:t xml:space="preserve"> </w:t>
      </w:r>
      <w:r w:rsidR="00A2389F" w:rsidRPr="00950C7E">
        <w:rPr>
          <w:rStyle w:val="Sterk"/>
          <w:b w:val="0"/>
        </w:rPr>
        <w:t xml:space="preserve"> og</w:t>
      </w:r>
      <w:proofErr w:type="gramEnd"/>
      <w:r w:rsidR="00A2389F" w:rsidRPr="00950C7E">
        <w:rPr>
          <w:rStyle w:val="Sterk"/>
          <w:b w:val="0"/>
        </w:rPr>
        <w:t xml:space="preserve"> leverandører av solcellepanel.</w:t>
      </w:r>
    </w:p>
    <w:p w:rsidR="00A2389F" w:rsidRDefault="00A2389F" w:rsidP="00A2389F">
      <w:pPr>
        <w:rPr>
          <w:rStyle w:val="Sterk"/>
          <w:b w:val="0"/>
        </w:rPr>
      </w:pPr>
    </w:p>
    <w:p w:rsidR="005D7AAB" w:rsidRPr="00A2389F" w:rsidRDefault="00A2389F" w:rsidP="005D7AAB">
      <w:pPr>
        <w:rPr>
          <w:rStyle w:val="Sterk"/>
          <w:b w:val="0"/>
        </w:rPr>
      </w:pPr>
      <w:r w:rsidRPr="00A2389F">
        <w:rPr>
          <w:rStyle w:val="Sterk"/>
        </w:rPr>
        <w:t xml:space="preserve">Annet: </w:t>
      </w:r>
    </w:p>
    <w:p w:rsidR="005D7AAB" w:rsidRPr="0020369F" w:rsidRDefault="0020369F" w:rsidP="005D7AAB">
      <w:pPr>
        <w:numPr>
          <w:ilvl w:val="0"/>
          <w:numId w:val="2"/>
        </w:numPr>
        <w:rPr>
          <w:rStyle w:val="Sterk"/>
          <w:b w:val="0"/>
        </w:rPr>
      </w:pPr>
      <w:r w:rsidRPr="0020369F">
        <w:rPr>
          <w:rStyle w:val="Sterk"/>
          <w:b w:val="0"/>
        </w:rPr>
        <w:t>Fr</w:t>
      </w:r>
      <w:r w:rsidR="005D7AAB" w:rsidRPr="0020369F">
        <w:rPr>
          <w:rStyle w:val="Sterk"/>
          <w:b w:val="0"/>
        </w:rPr>
        <w:t xml:space="preserve">emtidig Ungdomsskole planlegges på sirkustomta ved </w:t>
      </w:r>
      <w:proofErr w:type="spellStart"/>
      <w:r w:rsidR="005D7AAB" w:rsidRPr="0020369F">
        <w:rPr>
          <w:rStyle w:val="Sterk"/>
          <w:b w:val="0"/>
        </w:rPr>
        <w:t>Orklahallen</w:t>
      </w:r>
      <w:proofErr w:type="spellEnd"/>
    </w:p>
    <w:p w:rsidR="00813F16" w:rsidRDefault="00813F16" w:rsidP="005D7AAB">
      <w:pPr>
        <w:numPr>
          <w:ilvl w:val="0"/>
          <w:numId w:val="2"/>
        </w:numPr>
        <w:rPr>
          <w:rStyle w:val="Sterk"/>
          <w:b w:val="0"/>
        </w:rPr>
      </w:pPr>
      <w:r>
        <w:rPr>
          <w:rStyle w:val="Sterk"/>
          <w:b w:val="0"/>
        </w:rPr>
        <w:t xml:space="preserve">Svømmebasseng bygges i tilknytning til </w:t>
      </w:r>
      <w:proofErr w:type="spellStart"/>
      <w:r>
        <w:rPr>
          <w:rStyle w:val="Sterk"/>
          <w:b w:val="0"/>
        </w:rPr>
        <w:t>Gammelosen</w:t>
      </w:r>
      <w:r w:rsidR="00AA2BB8">
        <w:rPr>
          <w:rStyle w:val="Sterk"/>
          <w:b w:val="0"/>
        </w:rPr>
        <w:t>/ny</w:t>
      </w:r>
      <w:proofErr w:type="spellEnd"/>
      <w:r w:rsidR="00AA2BB8">
        <w:rPr>
          <w:rStyle w:val="Sterk"/>
          <w:b w:val="0"/>
        </w:rPr>
        <w:t xml:space="preserve"> ungdomsskole</w:t>
      </w:r>
      <w:r>
        <w:rPr>
          <w:rStyle w:val="Sterk"/>
          <w:b w:val="0"/>
        </w:rPr>
        <w:t xml:space="preserve">.  </w:t>
      </w:r>
      <w:proofErr w:type="spellStart"/>
      <w:r w:rsidRPr="00A2389F">
        <w:rPr>
          <w:rStyle w:val="Sterk"/>
          <w:b w:val="0"/>
        </w:rPr>
        <w:t>Gammelosen</w:t>
      </w:r>
      <w:proofErr w:type="spellEnd"/>
      <w:r>
        <w:rPr>
          <w:rStyle w:val="Sterk"/>
          <w:b w:val="0"/>
        </w:rPr>
        <w:t xml:space="preserve"> bygges ut til helårs bade- og aktivitetsanlegg basert på fjernvarme.</w:t>
      </w:r>
    </w:p>
    <w:p w:rsidR="005D7AAB" w:rsidRPr="0020369F" w:rsidRDefault="00813F16" w:rsidP="005D7AAB">
      <w:pPr>
        <w:numPr>
          <w:ilvl w:val="0"/>
          <w:numId w:val="2"/>
        </w:numPr>
        <w:rPr>
          <w:rStyle w:val="Sterk"/>
          <w:b w:val="0"/>
        </w:rPr>
      </w:pPr>
      <w:r>
        <w:rPr>
          <w:rStyle w:val="Sterk"/>
          <w:b w:val="0"/>
        </w:rPr>
        <w:t>K</w:t>
      </w:r>
      <w:r w:rsidR="005D7AAB" w:rsidRPr="0020369F">
        <w:rPr>
          <w:rStyle w:val="Sterk"/>
          <w:b w:val="0"/>
        </w:rPr>
        <w:t xml:space="preserve">unstfrossen </w:t>
      </w:r>
      <w:proofErr w:type="spellStart"/>
      <w:r w:rsidR="005D7AAB" w:rsidRPr="0020369F">
        <w:rPr>
          <w:rStyle w:val="Sterk"/>
          <w:b w:val="0"/>
        </w:rPr>
        <w:t>isbane</w:t>
      </w:r>
      <w:proofErr w:type="spellEnd"/>
      <w:r w:rsidR="005D7AAB" w:rsidRPr="0020369F">
        <w:rPr>
          <w:rStyle w:val="Sterk"/>
          <w:b w:val="0"/>
        </w:rPr>
        <w:t xml:space="preserve"> for kortbaneløp sløyting og ishockey etableres på Follo v. </w:t>
      </w:r>
      <w:smartTag w:uri="urn:schemas-microsoft-com:office:smarttags" w:element="PersonName">
        <w:smartTagPr>
          <w:attr w:name="ProductID" w:val="Orkdal VGS"/>
        </w:smartTagPr>
        <w:r w:rsidR="005D7AAB" w:rsidRPr="0020369F">
          <w:rPr>
            <w:rStyle w:val="Sterk"/>
            <w:b w:val="0"/>
          </w:rPr>
          <w:t>Orkdal VGS</w:t>
        </w:r>
      </w:smartTag>
    </w:p>
    <w:p w:rsidR="005D7AAB" w:rsidRDefault="005D7AAB" w:rsidP="005D7AAB">
      <w:pPr>
        <w:numPr>
          <w:ilvl w:val="0"/>
          <w:numId w:val="2"/>
        </w:numPr>
        <w:rPr>
          <w:rStyle w:val="Sterk"/>
          <w:b w:val="0"/>
        </w:rPr>
      </w:pPr>
      <w:r w:rsidRPr="0020369F">
        <w:rPr>
          <w:rStyle w:val="Sterk"/>
          <w:b w:val="0"/>
        </w:rPr>
        <w:t>flatjorda mellom Evjen og Fannrem legges til rette for fjernvarme og helårs landbruksproduksjon</w:t>
      </w:r>
    </w:p>
    <w:p w:rsidR="0020369F" w:rsidRPr="0020369F" w:rsidRDefault="0020369F" w:rsidP="0020369F">
      <w:pPr>
        <w:ind w:left="705" w:hanging="345"/>
        <w:rPr>
          <w:rStyle w:val="Sterk"/>
          <w:b w:val="0"/>
        </w:rPr>
      </w:pPr>
      <w:r w:rsidRPr="0020369F">
        <w:rPr>
          <w:rStyle w:val="Sterk"/>
          <w:b w:val="0"/>
        </w:rPr>
        <w:t xml:space="preserve">- </w:t>
      </w:r>
      <w:r>
        <w:rPr>
          <w:rStyle w:val="Sterk"/>
          <w:b w:val="0"/>
        </w:rPr>
        <w:tab/>
      </w:r>
      <w:r w:rsidRPr="0020369F">
        <w:rPr>
          <w:rStyle w:val="Sterk"/>
          <w:b w:val="0"/>
        </w:rPr>
        <w:t>Havna bygges ut og forsterker sin posisjon som beste industrihavn i ytre Trondheimsfjord.</w:t>
      </w:r>
    </w:p>
    <w:p w:rsidR="0020369F" w:rsidRDefault="0020369F" w:rsidP="0020369F">
      <w:pPr>
        <w:ind w:left="708" w:hanging="345"/>
        <w:rPr>
          <w:rStyle w:val="Sterk"/>
          <w:b w:val="0"/>
        </w:rPr>
      </w:pPr>
      <w:r>
        <w:rPr>
          <w:rStyle w:val="Sterk"/>
          <w:b w:val="0"/>
        </w:rPr>
        <w:lastRenderedPageBreak/>
        <w:t>-</w:t>
      </w:r>
      <w:r>
        <w:rPr>
          <w:rStyle w:val="Sterk"/>
          <w:b w:val="0"/>
        </w:rPr>
        <w:tab/>
        <w:t>Terna – Bruket utvikles til park/bolig/småbåthavn.</w:t>
      </w:r>
    </w:p>
    <w:p w:rsidR="0020369F" w:rsidRDefault="0020369F" w:rsidP="0020369F">
      <w:pPr>
        <w:ind w:left="708" w:hanging="345"/>
        <w:rPr>
          <w:rStyle w:val="Sterk"/>
          <w:b w:val="0"/>
        </w:rPr>
      </w:pPr>
      <w:r>
        <w:rPr>
          <w:rStyle w:val="Sterk"/>
          <w:b w:val="0"/>
        </w:rPr>
        <w:t>-</w:t>
      </w:r>
      <w:r>
        <w:rPr>
          <w:rStyle w:val="Sterk"/>
          <w:b w:val="0"/>
        </w:rPr>
        <w:tab/>
        <w:t xml:space="preserve">Kultur/flerbrukshus bygges i sentrum. Beliggenhet avgjøres etter at arealbehov, funksjon og estetikk er avklart.  </w:t>
      </w:r>
    </w:p>
    <w:p w:rsidR="0020369F" w:rsidRDefault="0020369F" w:rsidP="0020369F">
      <w:pPr>
        <w:ind w:left="708" w:hanging="345"/>
        <w:rPr>
          <w:rStyle w:val="Sterk"/>
          <w:b w:val="0"/>
        </w:rPr>
      </w:pPr>
      <w:r>
        <w:rPr>
          <w:rStyle w:val="Sterk"/>
          <w:b w:val="0"/>
        </w:rPr>
        <w:t xml:space="preserve">- </w:t>
      </w:r>
      <w:r w:rsidR="00813F16">
        <w:rPr>
          <w:rStyle w:val="Sterk"/>
          <w:b w:val="0"/>
        </w:rPr>
        <w:tab/>
      </w:r>
      <w:r>
        <w:rPr>
          <w:rStyle w:val="Sterk"/>
          <w:b w:val="0"/>
        </w:rPr>
        <w:t xml:space="preserve">Arealet mellom </w:t>
      </w:r>
      <w:r w:rsidR="007E3DF7">
        <w:rPr>
          <w:rStyle w:val="Sterk"/>
          <w:b w:val="0"/>
        </w:rPr>
        <w:t>OTI og Sponplaten</w:t>
      </w:r>
      <w:r w:rsidR="00813F16">
        <w:rPr>
          <w:rStyle w:val="Sterk"/>
          <w:b w:val="0"/>
        </w:rPr>
        <w:t xml:space="preserve"> skal være regulert til industriformål</w:t>
      </w:r>
    </w:p>
    <w:p w:rsidR="00813F16" w:rsidRDefault="00813F16" w:rsidP="0020369F">
      <w:pPr>
        <w:ind w:left="708" w:hanging="345"/>
        <w:rPr>
          <w:rStyle w:val="Sterk"/>
          <w:b w:val="0"/>
        </w:rPr>
      </w:pPr>
    </w:p>
    <w:p w:rsidR="00813F16" w:rsidRDefault="00813F16" w:rsidP="0020369F">
      <w:pPr>
        <w:ind w:left="708" w:hanging="345"/>
        <w:rPr>
          <w:rStyle w:val="Sterk"/>
          <w:b w:val="0"/>
        </w:rPr>
      </w:pPr>
    </w:p>
    <w:p w:rsidR="00813F16" w:rsidRDefault="00813F16" w:rsidP="0020369F">
      <w:pPr>
        <w:ind w:left="708" w:hanging="345"/>
        <w:rPr>
          <w:rStyle w:val="Sterk"/>
        </w:rPr>
      </w:pPr>
      <w:r w:rsidRPr="00813F16">
        <w:rPr>
          <w:rStyle w:val="Sterk"/>
        </w:rPr>
        <w:t>Gjølme:</w:t>
      </w:r>
    </w:p>
    <w:p w:rsidR="00F95270" w:rsidRPr="00F95270" w:rsidRDefault="00F95270" w:rsidP="0020369F">
      <w:pPr>
        <w:ind w:left="708" w:hanging="345"/>
        <w:rPr>
          <w:rStyle w:val="Sterk"/>
          <w:b w:val="0"/>
        </w:rPr>
      </w:pPr>
      <w:r>
        <w:rPr>
          <w:rStyle w:val="Sterk"/>
        </w:rPr>
        <w:t>-</w:t>
      </w:r>
      <w:r>
        <w:rPr>
          <w:rStyle w:val="Sterk"/>
        </w:rPr>
        <w:tab/>
      </w:r>
      <w:r w:rsidRPr="00F95270">
        <w:rPr>
          <w:rStyle w:val="Sterk"/>
          <w:b w:val="0"/>
        </w:rPr>
        <w:t>Boligområdet nærm</w:t>
      </w:r>
      <w:r>
        <w:rPr>
          <w:rStyle w:val="Sterk"/>
          <w:b w:val="0"/>
        </w:rPr>
        <w:t>e</w:t>
      </w:r>
      <w:r w:rsidRPr="00F95270">
        <w:rPr>
          <w:rStyle w:val="Sterk"/>
          <w:b w:val="0"/>
        </w:rPr>
        <w:t xml:space="preserve">st </w:t>
      </w:r>
      <w:proofErr w:type="spellStart"/>
      <w:r w:rsidRPr="00F95270">
        <w:rPr>
          <w:rStyle w:val="Sterk"/>
          <w:b w:val="0"/>
        </w:rPr>
        <w:t>Skjenaldelva</w:t>
      </w:r>
      <w:proofErr w:type="spellEnd"/>
      <w:r w:rsidRPr="00F95270">
        <w:rPr>
          <w:rStyle w:val="Sterk"/>
          <w:b w:val="0"/>
        </w:rPr>
        <w:t xml:space="preserve"> samt friluftsom</w:t>
      </w:r>
      <w:r w:rsidR="00AA2BB8">
        <w:rPr>
          <w:rStyle w:val="Sterk"/>
          <w:b w:val="0"/>
        </w:rPr>
        <w:t>rådet med idretts/ballplass skjermes med bredere grønnsone slik at det demper</w:t>
      </w:r>
      <w:r w:rsidRPr="00F95270">
        <w:rPr>
          <w:rStyle w:val="Sterk"/>
          <w:b w:val="0"/>
        </w:rPr>
        <w:t xml:space="preserve"> støy og innsikt mot industrien. </w:t>
      </w:r>
      <w:proofErr w:type="spellStart"/>
      <w:r w:rsidRPr="00F95270">
        <w:rPr>
          <w:rStyle w:val="Sterk"/>
          <w:b w:val="0"/>
        </w:rPr>
        <w:t>Skjenaldelva</w:t>
      </w:r>
      <w:proofErr w:type="spellEnd"/>
      <w:r w:rsidRPr="00F95270">
        <w:rPr>
          <w:rStyle w:val="Sterk"/>
          <w:b w:val="0"/>
        </w:rPr>
        <w:t xml:space="preserve"> ledes i sitt naturlige løp.</w:t>
      </w:r>
    </w:p>
    <w:p w:rsidR="005D7AAB" w:rsidRDefault="005D7AAB" w:rsidP="005D7AAB">
      <w:pPr>
        <w:rPr>
          <w:rStyle w:val="Sterk"/>
        </w:rPr>
      </w:pPr>
    </w:p>
    <w:p w:rsidR="005D7AAB" w:rsidRDefault="00063848" w:rsidP="005D7AAB">
      <w:pPr>
        <w:outlineLvl w:val="0"/>
      </w:pPr>
      <w:r>
        <w:rPr>
          <w:rStyle w:val="Sterk"/>
        </w:rPr>
        <w:t xml:space="preserve">Visjon for de neste 30 </w:t>
      </w:r>
      <w:proofErr w:type="gramStart"/>
      <w:r>
        <w:rPr>
          <w:rStyle w:val="Sterk"/>
        </w:rPr>
        <w:t xml:space="preserve">år </w:t>
      </w:r>
      <w:r w:rsidR="005D7AAB">
        <w:rPr>
          <w:rStyle w:val="Sterk"/>
        </w:rPr>
        <w:t>( står</w:t>
      </w:r>
      <w:proofErr w:type="gramEnd"/>
      <w:r w:rsidR="005D7AAB">
        <w:rPr>
          <w:rStyle w:val="Sterk"/>
        </w:rPr>
        <w:t xml:space="preserve"> i planen fra før)</w:t>
      </w:r>
    </w:p>
    <w:p w:rsidR="005D7AAB" w:rsidRDefault="005D7AAB" w:rsidP="005D7AAB">
      <w:pPr>
        <w:numPr>
          <w:ilvl w:val="0"/>
          <w:numId w:val="1"/>
        </w:numPr>
        <w:spacing w:before="100" w:beforeAutospacing="1" w:after="100" w:afterAutospacing="1"/>
      </w:pPr>
      <w:r>
        <w:t xml:space="preserve">Fannrem-Orkanger-Gjølme blir en småby der spillvarme fra industrien i hovedsak dekker behovet for oppvarming både for boliger og næringsliv. </w:t>
      </w:r>
    </w:p>
    <w:p w:rsidR="005D7AAB" w:rsidRDefault="005D7AAB" w:rsidP="005D7AAB">
      <w:pPr>
        <w:numPr>
          <w:ilvl w:val="0"/>
          <w:numId w:val="1"/>
        </w:numPr>
        <w:spacing w:before="100" w:beforeAutospacing="1" w:after="100" w:afterAutospacing="1"/>
      </w:pPr>
      <w:r>
        <w:t xml:space="preserve">Industriutbygging skjer uten økte klimautslipp (evt. kvotekjøp) og en lang rekke nye bedrifter er etablert på grunn av tilgangen til forurensingsfri oppvarming. </w:t>
      </w:r>
    </w:p>
    <w:p w:rsidR="005D7AAB" w:rsidRDefault="005D7AAB" w:rsidP="005D7AAB">
      <w:pPr>
        <w:numPr>
          <w:ilvl w:val="0"/>
          <w:numId w:val="1"/>
        </w:numPr>
        <w:spacing w:before="100" w:beforeAutospacing="1" w:after="100" w:afterAutospacing="1"/>
      </w:pPr>
      <w:r>
        <w:t xml:space="preserve">Elva Orkla og nærområdene har sammen med områdene ved Idrettsparken og </w:t>
      </w:r>
      <w:proofErr w:type="spellStart"/>
      <w:r>
        <w:t>Gammelosen</w:t>
      </w:r>
      <w:proofErr w:type="spellEnd"/>
      <w:r>
        <w:t xml:space="preserve"> blitt sentrale sammenhengende friområder for befolkningen. Det er opparbeidet et sammenhengende turvegnett for gående og syklende i hele småbyen. </w:t>
      </w:r>
    </w:p>
    <w:p w:rsidR="005D7AAB" w:rsidRDefault="005D7AAB" w:rsidP="005D7AAB">
      <w:pPr>
        <w:numPr>
          <w:ilvl w:val="0"/>
          <w:numId w:val="1"/>
        </w:numPr>
        <w:spacing w:before="100" w:beforeAutospacing="1" w:after="100" w:afterAutospacing="1"/>
      </w:pPr>
      <w:r>
        <w:t xml:space="preserve">Behovet for nye boliger dekkes hovedsakelig gjennom fortetting og boliger i kombinasjon med foretningsbygg slik at eksisterende infrastruktur utnyttes. Behovet for transport med privatbil er redusert til et minimum og i stor grad erstattet av et nyetablert kollektivtilbud innen småbyen og en ytterligere forbedring av kollektivtilbudet til Trondheim og nabokommuner. </w:t>
      </w:r>
    </w:p>
    <w:p w:rsidR="005D7AAB" w:rsidRDefault="007E726D" w:rsidP="005D7AAB">
      <w:pPr>
        <w:numPr>
          <w:ilvl w:val="0"/>
          <w:numId w:val="1"/>
        </w:numPr>
        <w:spacing w:before="100" w:beforeAutospacing="1" w:after="100" w:afterAutospacing="1"/>
      </w:pPr>
      <w:r>
        <w:t>Boligbyggingen i sentrumsområdene</w:t>
      </w:r>
      <w:r w:rsidR="005D7AAB">
        <w:t xml:space="preserve"> skjer uten at nye områder med fulldyrka jord tas i bruk. </w:t>
      </w:r>
    </w:p>
    <w:p w:rsidR="005D7AAB" w:rsidRDefault="005D7AAB" w:rsidP="005D7AAB">
      <w:pPr>
        <w:pStyle w:val="NormalWeb"/>
      </w:pPr>
      <w:r>
        <w:t> </w:t>
      </w:r>
    </w:p>
    <w:p w:rsidR="005D7AAB" w:rsidRDefault="00063848" w:rsidP="005D7AAB">
      <w:pPr>
        <w:pStyle w:val="NormalWeb"/>
        <w:jc w:val="center"/>
      </w:pPr>
      <w:r>
        <w:rPr>
          <w:noProof/>
        </w:rPr>
        <w:drawing>
          <wp:inline distT="0" distB="0" distL="0" distR="0">
            <wp:extent cx="3810000" cy="2600325"/>
            <wp:effectExtent l="19050" t="0" r="0" b="0"/>
            <wp:docPr id="13" name="Bilde 13" descr="fil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ile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00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AAB" w:rsidRDefault="005D7AAB" w:rsidP="005D7AAB"/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Default="003879E4" w:rsidP="00CD1F49">
      <w:pPr>
        <w:jc w:val="center"/>
        <w:rPr>
          <w:rFonts w:ascii="Arial" w:hAnsi="Arial" w:cs="Arial"/>
          <w:color w:val="000000"/>
        </w:rPr>
      </w:pPr>
    </w:p>
    <w:p w:rsidR="003879E4" w:rsidRPr="000B19DA" w:rsidRDefault="003879E4" w:rsidP="00DC554D">
      <w:pPr>
        <w:rPr>
          <w:rFonts w:ascii="Arial" w:hAnsi="Arial" w:cs="Arial"/>
          <w:color w:val="000000"/>
        </w:rPr>
      </w:pPr>
    </w:p>
    <w:sectPr w:rsidR="003879E4" w:rsidRPr="000B1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D2229"/>
    <w:multiLevelType w:val="multilevel"/>
    <w:tmpl w:val="4DA8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61099"/>
    <w:multiLevelType w:val="hybridMultilevel"/>
    <w:tmpl w:val="DA5212BE"/>
    <w:lvl w:ilvl="0" w:tplc="621E8806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characterSpacingControl w:val="doNotCompress"/>
  <w:compat/>
  <w:rsids>
    <w:rsidRoot w:val="000B19DA"/>
    <w:rsid w:val="00063848"/>
    <w:rsid w:val="000B19DA"/>
    <w:rsid w:val="0020369F"/>
    <w:rsid w:val="0037138F"/>
    <w:rsid w:val="003879E4"/>
    <w:rsid w:val="00390DFA"/>
    <w:rsid w:val="00580BDD"/>
    <w:rsid w:val="005D7AAB"/>
    <w:rsid w:val="00733F34"/>
    <w:rsid w:val="007E3DF7"/>
    <w:rsid w:val="007E726D"/>
    <w:rsid w:val="00813F16"/>
    <w:rsid w:val="00950C7E"/>
    <w:rsid w:val="00A2389F"/>
    <w:rsid w:val="00A673B8"/>
    <w:rsid w:val="00AA2BB8"/>
    <w:rsid w:val="00C2013A"/>
    <w:rsid w:val="00CD1F49"/>
    <w:rsid w:val="00DC554D"/>
    <w:rsid w:val="00F035D4"/>
    <w:rsid w:val="00F95270"/>
    <w:rsid w:val="00FC7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Dokumentkart">
    <w:name w:val="Document Map"/>
    <w:basedOn w:val="Normal"/>
    <w:semiHidden/>
    <w:rsid w:val="00F035D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erk">
    <w:name w:val="Strong"/>
    <w:basedOn w:val="Standardskriftforavsnitt"/>
    <w:qFormat/>
    <w:rsid w:val="005D7AAB"/>
    <w:rPr>
      <w:b/>
      <w:bCs/>
    </w:rPr>
  </w:style>
  <w:style w:type="paragraph" w:styleId="NormalWeb">
    <w:name w:val="Normal (Web)"/>
    <w:basedOn w:val="Normal"/>
    <w:rsid w:val="005D7AAB"/>
    <w:pPr>
      <w:spacing w:before="100" w:beforeAutospacing="1" w:after="100" w:afterAutospacing="1"/>
    </w:pPr>
  </w:style>
  <w:style w:type="paragraph" w:styleId="Bobletekst">
    <w:name w:val="Balloon Text"/>
    <w:basedOn w:val="Normal"/>
    <w:link w:val="BobletekstTegn"/>
    <w:rsid w:val="00DC554D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DC55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google.com/imgres?imgurl=http://www.koltzow.no/koltzow/bilder/11laks_ny.jpg&amp;imgrefurl=http://www.koltzow.no/sider/tekst.asp%3Fside%3D48&amp;usg=__JAeIWYEDk3fgXy-g-ozx8jirmpo=&amp;h=416&amp;w=500&amp;sz=16&amp;hl=no&amp;start=5&amp;itbs=1&amp;tbnid=zjSCrTqPF8Vg0M:&amp;tbnh=108&amp;tbnw=130&amp;prev=/images%3Fq%3Dlaks%26hl%3Dno%26sa%3DG%26gbv%3D2%26tbs%3Disch:1" TargetMode="External"/><Relationship Id="rId18" Type="http://schemas.openxmlformats.org/officeDocument/2006/relationships/image" Target="media/image7.jpeg"/><Relationship Id="rId26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hyperlink" Target="http://www.google.com/imgres?imgurl=http://www.orkangervel.no/pics/2010/Boliger2010/Orkdlsvn.82B_1.jpg&amp;imgrefurl=http://www.orkangervel.no/index.php%3Fartikkelvalg%3Dvis_innhold%26visning%3D1%26id%3D683&amp;usg=__iN2RoG9_oiVzxyrigEfWSNtMSSE=&amp;h=131&amp;w=202&amp;sz=10&amp;hl=no&amp;start=32&amp;itbs=1&amp;tbnid=blM5LxaYu137uM:&amp;tbnh=68&amp;tbnw=105&amp;prev=/images%3Fq%3Dner%25C3%25B8ra%26start%3D18%26hl%3Dno%26sa%3DN%26gbv%3D2%26ndsp%3D18%26tbs%3Disch:1" TargetMode="External"/><Relationship Id="rId7" Type="http://schemas.openxmlformats.org/officeDocument/2006/relationships/hyperlink" Target="http://www.google.com/imgres?imgurl=http://www.museumsnett.no/gamlehvammuseum/images/sanitet_artikkel/5pleiere.jpg&amp;imgrefurl=http://www.museumsnett.no/gamlehvammuseum/html-files/undersider/artikler/print_versjon/sanitetskvinner.htm&amp;usg=__gCE1MSC2yd1xp33aYnSyqit5Nys=&amp;h=212&amp;w=276&amp;sz=8&amp;hl=no&amp;start=10&amp;itbs=1&amp;tbnid=cYnToDWqNnug-M:&amp;tbnh=88&amp;tbnw=114&amp;prev=/images%3Fq%3DSanitetskvinne%26hl%3Dno%26sa%3DG%26gbv%3D2%26tbs%3Disch:1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://www.google.com/imgres?imgurl=http://multimedia.dn.no/archive/00155/XLBB-D2-Arkitektur-_155600a.jpg&amp;imgrefurl=http://www.dn.no/d2/arkitektur/article1566552.ece&amp;usg=__GzvmmvsdkvNouvUCO30JMAVSjhE=&amp;h=600&amp;w=875&amp;sz=44&amp;hl=no&amp;start=3&amp;itbs=1&amp;tbnid=WkPSbH8ZVsyg-M:&amp;tbnh=100&amp;tbnw=146&amp;prev=/images%3Fq%3Darkitektur%26hl%3Dno%26sa%3DG%26gbv%3D2%26tbs%3Disch:1" TargetMode="External"/><Relationship Id="rId25" Type="http://schemas.openxmlformats.org/officeDocument/2006/relationships/hyperlink" Target="http://www.google.com/imgres?imgurl=http://sunde.files.wordpress.com/2009/03/fly__fly_tittel_jpg_947242x.jpg&amp;imgrefurl=http://sunde.wordpress.com/2009/03/15/joint-strike-fighters-eller-sukhoi-pak-fa/&amp;usg=__JqlFul1kKA869dB5HZd5GWxM6g4=&amp;h=331&amp;w=798&amp;sz=29&amp;hl=no&amp;start=32&amp;itbs=1&amp;tbnid=er9nUowPVebFBM:&amp;tbnh=59&amp;tbnw=143&amp;prev=/images%3Fq%3Dfly%26start%3D18%26hl%3Dno%26sa%3DN%26gbv%3D2%26ndsp%3D18%26tbs%3Disch:1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www.hestogkusk.no/wp-content/uploads/2009/07/tommelokker.jpg&amp;imgrefurl=http://www.hestogkusk.no/2009/07/kuskens-sits/&amp;usg=__BH0TbhxOCqQ0T4EzbnXy5-ckIfI=&amp;h=400&amp;w=615&amp;sz=114&amp;hl=no&amp;start=8&amp;itbs=1&amp;tbnid=LMdGuZIReGCBDM:&amp;tbnh=88&amp;tbnw=136&amp;prev=/images%3Fq%3Dkusk%26hl%3Dno%26sa%3DG%26gbv%3D2%26tbs%3Disch:1" TargetMode="External"/><Relationship Id="rId24" Type="http://schemas.openxmlformats.org/officeDocument/2006/relationships/image" Target="media/image10.jpeg"/><Relationship Id="rId5" Type="http://schemas.openxmlformats.org/officeDocument/2006/relationships/hyperlink" Target="http://www.google.com/imgres?imgurl=http://www.oi.no/skoleweb/Bilder/Christian%2520Thams.JPG&amp;imgrefurl=http://www.oi.no/skoleweb/christianthams.html&amp;usg=__Lc07xxVwx5OSo5tNDzK7AhvZOQE=&amp;h=370&amp;w=258&amp;sz=48&amp;hl=no&amp;start=1&amp;itbs=1&amp;tbnid=DLbZjXvvG-G0NM:&amp;tbnh=122&amp;tbnw=85&amp;prev=/images%3Fq%3DChristian%2BThams%26hl%3Dno%26gbv%3D2%26tbs%3Disch:1" TargetMode="External"/><Relationship Id="rId15" Type="http://schemas.openxmlformats.org/officeDocument/2006/relationships/hyperlink" Target="http://www.google.com/imgres?imgurl=http://albertine.mediasogndalvgs.com/blog/wp-content/2008/02/bilde-6.png&amp;imgrefurl=http://albertine.mediasogndalvgs.com/blog/%3Fp%3D137&amp;usg=__v8J71S6OMr3thGwiE8IDlROoxzc=&amp;h=525&amp;w=503&amp;sz=158&amp;hl=no&amp;start=4&amp;itbs=1&amp;tbnid=uIK6muQmwywkEM:&amp;tbnh=132&amp;tbnw=126&amp;prev=/images%3Fq%3Dl%25C3%25A6rere%26hl%3Dno%26gbv%3D2%26tbs%3Disch:1" TargetMode="External"/><Relationship Id="rId23" Type="http://schemas.openxmlformats.org/officeDocument/2006/relationships/hyperlink" Target="http://www.google.com/imgres?imgurl=http://mariushss.files.wordpress.com/2009/06/trikk1.jpg&amp;imgrefurl=http://mariushss.wordpress.com/2009/06/24/barn-som-gleder-seg-til-fylla/&amp;usg=__kzkRPxqwvlT17_-BJeOyg0-rUaQ=&amp;h=898&amp;w=1200&amp;sz=291&amp;hl=no&amp;start=5&amp;itbs=1&amp;tbnid=QCmuPAWGt6tdOM:&amp;tbnh=112&amp;tbnw=150&amp;prev=/images%3Fq%3Dtrikk%26hl%3Dno%26sa%3DN%26gbv%3D2%26ndsp%3D18%26tbs%3Disch:1" TargetMode="External"/><Relationship Id="rId28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hyperlink" Target="http://www.google.com/imgres?imgurl=http://www.bmmedia.no/henningb/bilder/byggverk.jpg&amp;imgrefurl=http://www.bmmedia.no/henningb/portfolio.html&amp;usg=__uv0AFms91YxPFZbn81zytcP7f4w=&amp;h=400&amp;w=800&amp;sz=139&amp;hl=no&amp;start=3&amp;itbs=1&amp;tbnid=SaEeqzet-uqbTM:&amp;tbnh=72&amp;tbnw=143&amp;prev=/images%3Fq%3Dbyggverk%26hl%3Dno%26gbv%3D2%26tbs%3Disch:1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imgres?imgurl=http://www.caplex.no/media/magasinbilder/arbeid/rasjonal.jpg&amp;imgrefurl=http://www.caplex.no/Web/Magazine.aspx%3Fid%3Darbeid&amp;usg=__YHf3D53Y5uL-PTDDR-nWLfqe9cs=&amp;h=202&amp;w=300&amp;sz=65&amp;hl=no&amp;start=5&amp;itbs=1&amp;tbnid=vYhpQXe_otkArM:&amp;tbnh=78&amp;tbnw=116&amp;prev=/images%3Fq%3Dindustriarbeider%26hl%3Dno%26sa%3DG%26gbv%3D2%26tbs%3Disch:1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Relationship Id="rId27" Type="http://schemas.openxmlformats.org/officeDocument/2006/relationships/hyperlink" Target="http://www.google.com/imgres?imgurl=http://www.innodesign.no/var/ezwebin_site/storage/images/forskning-undervisning/god-ide-og-gruenderspire/13366-1-nor-NO/God-ide-og-gruenderspire.jpg&amp;imgrefurl=http://www.innodesign.no/nor/FoU-Offentlig/God-ide-og-gruenderspire&amp;usg=__ePj1KCNwH1OsrAd9ebJmddlpNOw=&amp;h=300&amp;w=219&amp;sz=14&amp;hl=no&amp;start=1&amp;itbs=1&amp;tbnid=b1dScRcb95zcoM:&amp;tbnh=116&amp;tbnw=85&amp;prev=/images%3Fq%3Dgod%2Bide%26hl%3Dno%26sa%3DG%26gbv%3D2%26tbs%3Disch: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535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       </vt:lpstr>
    </vt:vector>
  </TitlesOfParts>
  <Company>Orkdal kommune</Company>
  <LinksUpToDate>false</LinksUpToDate>
  <CharactersWithSpaces>3902</CharactersWithSpaces>
  <SharedDoc>false</SharedDoc>
  <HLinks>
    <vt:vector size="72" baseType="variant">
      <vt:variant>
        <vt:i4>3538956</vt:i4>
      </vt:variant>
      <vt:variant>
        <vt:i4>66</vt:i4>
      </vt:variant>
      <vt:variant>
        <vt:i4>0</vt:i4>
      </vt:variant>
      <vt:variant>
        <vt:i4>5</vt:i4>
      </vt:variant>
      <vt:variant>
        <vt:lpwstr>http://www.google.com/imgres?imgurl=http://www.innodesign.no/var/ezwebin_site/storage/images/forskning-undervisning/god-ide-og-gruenderspire/13366-1-nor-NO/God-ide-og-gruenderspire.jpg&amp;imgrefurl=http://www.innodesign.no/nor/FoU-Offentlig/God-ide-og-gruenderspire&amp;usg=__ePj1KCNwH1OsrAd9ebJmddlpNOw=&amp;h=300&amp;w=219&amp;sz=14&amp;hl=no&amp;start=1&amp;itbs=1&amp;tbnid=b1dScRcb95zcoM:&amp;tbnh=116&amp;tbnw=85&amp;prev=/images%3Fq%3Dgod%2Bide%26hl%3Dno%26sa%3DG%26gbv%3D2%26tbs%3Disch:1</vt:lpwstr>
      </vt:variant>
      <vt:variant>
        <vt:lpwstr/>
      </vt:variant>
      <vt:variant>
        <vt:i4>1966112</vt:i4>
      </vt:variant>
      <vt:variant>
        <vt:i4>60</vt:i4>
      </vt:variant>
      <vt:variant>
        <vt:i4>0</vt:i4>
      </vt:variant>
      <vt:variant>
        <vt:i4>5</vt:i4>
      </vt:variant>
      <vt:variant>
        <vt:lpwstr>http://www.google.com/imgres?imgurl=http://sunde.files.wordpress.com/2009/03/fly__fly_tittel_jpg_947242x.jpg&amp;imgrefurl=http://sunde.wordpress.com/2009/03/15/joint-strike-fighters-eller-sukhoi-pak-fa/&amp;usg=__JqlFul1kKA869dB5HZd5GWxM6g4=&amp;h=331&amp;w=798&amp;sz=29&amp;hl=no&amp;start=32&amp;itbs=1&amp;tbnid=er9nUowPVebFBM:&amp;tbnh=59&amp;tbnw=143&amp;prev=/images%3Fq%3Dfly%26start%3D18%26hl%3Dno%26sa%3DN%26gbv%3D2%26ndsp%3D18%26tbs%3Disch:1</vt:lpwstr>
      </vt:variant>
      <vt:variant>
        <vt:lpwstr/>
      </vt:variant>
      <vt:variant>
        <vt:i4>6094904</vt:i4>
      </vt:variant>
      <vt:variant>
        <vt:i4>54</vt:i4>
      </vt:variant>
      <vt:variant>
        <vt:i4>0</vt:i4>
      </vt:variant>
      <vt:variant>
        <vt:i4>5</vt:i4>
      </vt:variant>
      <vt:variant>
        <vt:lpwstr>http://www.google.com/imgres?imgurl=http://mariushss.files.wordpress.com/2009/06/trikk1.jpg&amp;imgrefurl=http://mariushss.wordpress.com/2009/06/24/barn-som-gleder-seg-til-fylla/&amp;usg=__kzkRPxqwvlT17_-BJeOyg0-rUaQ=&amp;h=898&amp;w=1200&amp;sz=291&amp;hl=no&amp;start=5&amp;itbs=1&amp;tbnid=QCmuPAWGt6tdOM:&amp;tbnh=112&amp;tbnw=150&amp;prev=/images%3Fq%3Dtrikk%26hl%3Dno%26sa%3DN%26gbv%3D2%26ndsp%3D18%26tbs%3Disch:1</vt:lpwstr>
      </vt:variant>
      <vt:variant>
        <vt:lpwstr/>
      </vt:variant>
      <vt:variant>
        <vt:i4>6946819</vt:i4>
      </vt:variant>
      <vt:variant>
        <vt:i4>48</vt:i4>
      </vt:variant>
      <vt:variant>
        <vt:i4>0</vt:i4>
      </vt:variant>
      <vt:variant>
        <vt:i4>5</vt:i4>
      </vt:variant>
      <vt:variant>
        <vt:lpwstr>http://www.google.com/imgres?imgurl=http://www.orkangervel.no/pics/2010/Boliger2010/Orkdlsvn.82B_1.jpg&amp;imgrefurl=http://www.orkangervel.no/index.php%3Fartikkelvalg%3Dvis_innhold%26visning%3D1%26id%3D683&amp;usg=__iN2RoG9_oiVzxyrigEfWSNtMSSE=&amp;h=131&amp;w=202&amp;sz=10&amp;hl=no&amp;start=32&amp;itbs=1&amp;tbnid=blM5LxaYu137uM:&amp;tbnh=68&amp;tbnw=105&amp;prev=/images%3Fq%3Dner%25C3%25B8ra%26start%3D18%26hl%3Dno%26sa%3DN%26gbv%3D2%26ndsp%3D18%26tbs%3Disch:1</vt:lpwstr>
      </vt:variant>
      <vt:variant>
        <vt:lpwstr/>
      </vt:variant>
      <vt:variant>
        <vt:i4>5177366</vt:i4>
      </vt:variant>
      <vt:variant>
        <vt:i4>42</vt:i4>
      </vt:variant>
      <vt:variant>
        <vt:i4>0</vt:i4>
      </vt:variant>
      <vt:variant>
        <vt:i4>5</vt:i4>
      </vt:variant>
      <vt:variant>
        <vt:lpwstr>http://www.google.com/imgres?imgurl=http://www.bmmedia.no/henningb/bilder/byggverk.jpg&amp;imgrefurl=http://www.bmmedia.no/henningb/portfolio.html&amp;usg=__uv0AFms91YxPFZbn81zytcP7f4w=&amp;h=400&amp;w=800&amp;sz=139&amp;hl=no&amp;start=3&amp;itbs=1&amp;tbnid=SaEeqzet-uqbTM:&amp;tbnh=72&amp;tbnw=143&amp;prev=/images%3Fq%3Dbyggverk%26hl%3Dno%26gbv%3D2%26tbs%3Disch:1</vt:lpwstr>
      </vt:variant>
      <vt:variant>
        <vt:lpwstr/>
      </vt:variant>
      <vt:variant>
        <vt:i4>7208978</vt:i4>
      </vt:variant>
      <vt:variant>
        <vt:i4>36</vt:i4>
      </vt:variant>
      <vt:variant>
        <vt:i4>0</vt:i4>
      </vt:variant>
      <vt:variant>
        <vt:i4>5</vt:i4>
      </vt:variant>
      <vt:variant>
        <vt:lpwstr>http://www.google.com/imgres?imgurl=http://multimedia.dn.no/archive/00155/XLBB-D2-Arkitektur-_155600a.jpg&amp;imgrefurl=http://www.dn.no/d2/arkitektur/article1566552.ece&amp;usg=__GzvmmvsdkvNouvUCO30JMAVSjhE=&amp;h=600&amp;w=875&amp;sz=44&amp;hl=no&amp;start=3&amp;itbs=1&amp;tbnid=WkPSbH8ZVsyg-M:&amp;tbnh=100&amp;tbnw=146&amp;prev=/images%3Fq%3Darkitektur%26hl%3Dno%26sa%3DG%26gbv%3D2%26tbs%3Disch:1</vt:lpwstr>
      </vt:variant>
      <vt:variant>
        <vt:lpwstr/>
      </vt:variant>
      <vt:variant>
        <vt:i4>5046345</vt:i4>
      </vt:variant>
      <vt:variant>
        <vt:i4>30</vt:i4>
      </vt:variant>
      <vt:variant>
        <vt:i4>0</vt:i4>
      </vt:variant>
      <vt:variant>
        <vt:i4>5</vt:i4>
      </vt:variant>
      <vt:variant>
        <vt:lpwstr>http://www.google.com/imgres?imgurl=http://albertine.mediasogndalvgs.com/blog/wp-content/2008/02/bilde-6.png&amp;imgrefurl=http://albertine.mediasogndalvgs.com/blog/%3Fp%3D137&amp;usg=__v8J71S6OMr3thGwiE8IDlROoxzc=&amp;h=525&amp;w=503&amp;sz=158&amp;hl=no&amp;start=4&amp;itbs=1&amp;tbnid=uIK6muQmwywkEM:&amp;tbnh=132&amp;tbnw=126&amp;prev=/images%3Fq%3Dl%25C3%25A6rere%26hl%3Dno%26gbv%3D2%26tbs%3Disch:1</vt:lpwstr>
      </vt:variant>
      <vt:variant>
        <vt:lpwstr/>
      </vt:variant>
      <vt:variant>
        <vt:i4>7602192</vt:i4>
      </vt:variant>
      <vt:variant>
        <vt:i4>24</vt:i4>
      </vt:variant>
      <vt:variant>
        <vt:i4>0</vt:i4>
      </vt:variant>
      <vt:variant>
        <vt:i4>5</vt:i4>
      </vt:variant>
      <vt:variant>
        <vt:lpwstr>http://www.google.com/imgres?imgurl=http://www.koltzow.no/koltzow/bilder/11laks_ny.jpg&amp;imgrefurl=http://www.koltzow.no/sider/tekst.asp%3Fside%3D48&amp;usg=__JAeIWYEDk3fgXy-g-ozx8jirmpo=&amp;h=416&amp;w=500&amp;sz=16&amp;hl=no&amp;start=5&amp;itbs=1&amp;tbnid=zjSCrTqPF8Vg0M:&amp;tbnh=108&amp;tbnw=130&amp;prev=/images%3Fq%3Dlaks%26hl%3Dno%26sa%3DG%26gbv%3D2%26tbs%3Disch:1</vt:lpwstr>
      </vt:variant>
      <vt:variant>
        <vt:lpwstr/>
      </vt:variant>
      <vt:variant>
        <vt:i4>720961</vt:i4>
      </vt:variant>
      <vt:variant>
        <vt:i4>18</vt:i4>
      </vt:variant>
      <vt:variant>
        <vt:i4>0</vt:i4>
      </vt:variant>
      <vt:variant>
        <vt:i4>5</vt:i4>
      </vt:variant>
      <vt:variant>
        <vt:lpwstr>http://www.google.com/imgres?imgurl=http://www.hestogkusk.no/wp-content/uploads/2009/07/tommelokker.jpg&amp;imgrefurl=http://www.hestogkusk.no/2009/07/kuskens-sits/&amp;usg=__BH0TbhxOCqQ0T4EzbnXy5-ckIfI=&amp;h=400&amp;w=615&amp;sz=114&amp;hl=no&amp;start=8&amp;itbs=1&amp;tbnid=LMdGuZIReGCBDM:&amp;tbnh=88&amp;tbnw=136&amp;prev=/images%3Fq%3Dkusk%26hl%3Dno%26sa%3DG%26gbv%3D2%26tbs%3Disch:1</vt:lpwstr>
      </vt:variant>
      <vt:variant>
        <vt:lpwstr/>
      </vt:variant>
      <vt:variant>
        <vt:i4>8323155</vt:i4>
      </vt:variant>
      <vt:variant>
        <vt:i4>12</vt:i4>
      </vt:variant>
      <vt:variant>
        <vt:i4>0</vt:i4>
      </vt:variant>
      <vt:variant>
        <vt:i4>5</vt:i4>
      </vt:variant>
      <vt:variant>
        <vt:lpwstr>http://www.google.com/imgres?imgurl=http://www.caplex.no/media/magasinbilder/arbeid/rasjonal.jpg&amp;imgrefurl=http://www.caplex.no/Web/Magazine.aspx%3Fid%3Darbeid&amp;usg=__YHf3D53Y5uL-PTDDR-nWLfqe9cs=&amp;h=202&amp;w=300&amp;sz=65&amp;hl=no&amp;start=5&amp;itbs=1&amp;tbnid=vYhpQXe_otkArM:&amp;tbnh=78&amp;tbnw=116&amp;prev=/images%3Fq%3Dindustriarbeider%26hl%3Dno%26sa%3DG%26gbv%3D2%26tbs%3Disch:1</vt:lpwstr>
      </vt:variant>
      <vt:variant>
        <vt:lpwstr/>
      </vt:variant>
      <vt:variant>
        <vt:i4>8192042</vt:i4>
      </vt:variant>
      <vt:variant>
        <vt:i4>6</vt:i4>
      </vt:variant>
      <vt:variant>
        <vt:i4>0</vt:i4>
      </vt:variant>
      <vt:variant>
        <vt:i4>5</vt:i4>
      </vt:variant>
      <vt:variant>
        <vt:lpwstr>http://www.google.com/imgres?imgurl=http://www.museumsnett.no/gamlehvammuseum/images/sanitet_artikkel/5pleiere.jpg&amp;imgrefurl=http://www.museumsnett.no/gamlehvammuseum/html-files/undersider/artikler/print_versjon/sanitetskvinner.htm&amp;usg=__gCE1MSC2yd1xp33aYnSyqit5Nys=&amp;h=212&amp;w=276&amp;sz=8&amp;hl=no&amp;start=10&amp;itbs=1&amp;tbnid=cYnToDWqNnug-M:&amp;tbnh=88&amp;tbnw=114&amp;prev=/images%3Fq%3DSanitetskvinne%26hl%3Dno%26sa%3DG%26gbv%3D2%26tbs%3Disch:1</vt:lpwstr>
      </vt:variant>
      <vt:variant>
        <vt:lpwstr/>
      </vt:variant>
      <vt:variant>
        <vt:i4>4456461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/imgres?imgurl=http://www.oi.no/skoleweb/Bilder/Christian%2520Thams.JPG&amp;imgrefurl=http://www.oi.no/skoleweb/christianthams.html&amp;usg=__Lc07xxVwx5OSo5tNDzK7AhvZOQE=&amp;h=370&amp;w=258&amp;sz=48&amp;hl=no&amp;start=1&amp;itbs=1&amp;tbnid=DLbZjXvvG-G0NM:&amp;tbnh=122&amp;tbnw=85&amp;prev=/images%3Fq%3DChristian%2BThams%26hl%3Dno%26gbv%3D2%26tbs%3Disch: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gunnar.lysholm</dc:creator>
  <cp:lastModifiedBy>Per</cp:lastModifiedBy>
  <cp:revision>4</cp:revision>
  <cp:lastPrinted>2010-05-06T12:42:00Z</cp:lastPrinted>
  <dcterms:created xsi:type="dcterms:W3CDTF">2010-05-06T18:14:00Z</dcterms:created>
  <dcterms:modified xsi:type="dcterms:W3CDTF">2010-05-06T19:26:00Z</dcterms:modified>
</cp:coreProperties>
</file>